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询价公告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湖北省中小学幼儿园教师培训项目专项资金管理办法》（鄂财教发〔2018〕46号）、《关于省级中小学幼儿园教师培训项目经费使用指导意见》（鄂教师〔2018〕2号）、《湖北第二师范学院中小学教师（校长）培训项目经费管理规定》（鄂二师院行发〔2017〕24号）文件精神，湖北省中小学教师继续教育中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湖北省普通教育干部培训中心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拟就</w:t>
      </w:r>
      <w:r>
        <w:rPr>
          <w:rFonts w:hint="eastAsia" w:ascii="仿宋_GB2312" w:hAnsi="宋体" w:eastAsia="仿宋_GB2312" w:cs="Arial"/>
          <w:sz w:val="30"/>
          <w:szCs w:val="30"/>
        </w:rPr>
        <w:t>2021年度湖北省</w:t>
      </w:r>
      <w:r>
        <w:rPr>
          <w:rFonts w:hint="eastAsia" w:ascii="仿宋_GB2312" w:eastAsia="仿宋_GB2312"/>
          <w:sz w:val="30"/>
          <w:szCs w:val="30"/>
        </w:rPr>
        <w:t>C024中小学班主任专题培训项目（小学）、C025中小学班主任专题培训项目（初中）、 A145省级培训师高级研修项目（小学语文）以及A147省级培训师高级研修项目（学校管理）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eastAsia="zh-CN"/>
        </w:rPr>
        <w:t>在线平台服务</w:t>
      </w:r>
      <w:r>
        <w:rPr>
          <w:rFonts w:hint="eastAsia" w:ascii="仿宋" w:hAnsi="仿宋" w:eastAsia="仿宋"/>
          <w:sz w:val="28"/>
          <w:szCs w:val="28"/>
        </w:rPr>
        <w:t>进行询价采购。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0" w:name="_Toc35393629"/>
      <w:bookmarkEnd w:id="0"/>
      <w:bookmarkStart w:id="1" w:name="_Toc28359089"/>
      <w:bookmarkEnd w:id="1"/>
      <w:bookmarkStart w:id="2" w:name="_Toc28359012"/>
      <w:bookmarkEnd w:id="2"/>
      <w:bookmarkStart w:id="3" w:name="_Toc35393798"/>
      <w:r>
        <w:rPr>
          <w:rFonts w:hint="eastAsia" w:ascii="仿宋" w:hAnsi="仿宋" w:eastAsia="仿宋"/>
          <w:sz w:val="28"/>
          <w:szCs w:val="28"/>
        </w:rPr>
        <w:t>一</w:t>
      </w:r>
      <w:bookmarkEnd w:id="3"/>
      <w:r>
        <w:rPr>
          <w:rFonts w:hint="eastAsia" w:ascii="仿宋" w:hAnsi="仿宋" w:eastAsia="仿宋"/>
          <w:sz w:val="28"/>
          <w:szCs w:val="28"/>
        </w:rPr>
        <w:t>、项目基本情况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项目编号：2021-0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_GB2312" w:hAnsi="宋体" w:eastAsia="仿宋_GB2312" w:cs="Arial"/>
          <w:sz w:val="30"/>
          <w:szCs w:val="30"/>
        </w:rPr>
        <w:t>2021年度湖北省</w:t>
      </w:r>
      <w:r>
        <w:rPr>
          <w:rFonts w:hint="eastAsia" w:ascii="仿宋_GB2312" w:eastAsia="仿宋_GB2312"/>
          <w:sz w:val="30"/>
          <w:szCs w:val="30"/>
        </w:rPr>
        <w:t>C024中小学班主任专题培训项目（小学）、C025中小学班主任专题培训项目（初中）、 A145省级培训师高级研修项目（小学语文）以及A147省级培训师高级研修项目（学校管理）</w:t>
      </w:r>
      <w:r>
        <w:rPr>
          <w:rFonts w:hint="eastAsia" w:ascii="仿宋_GB2312" w:hAnsi="宋体" w:eastAsia="仿宋_GB2312" w:cs="Arial"/>
          <w:sz w:val="30"/>
          <w:szCs w:val="30"/>
        </w:rPr>
        <w:t>在线平台服务采购项目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采购方式：询价采购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单笔投保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咨询竞价</w:t>
      </w:r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最高限价：9.98万元</w:t>
      </w:r>
    </w:p>
    <w:p>
      <w:pPr>
        <w:numPr>
          <w:ilvl w:val="0"/>
          <w:numId w:val="1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采购明细：</w:t>
      </w:r>
    </w:p>
    <w:p>
      <w:pPr>
        <w:spacing w:line="360" w:lineRule="auto"/>
        <w:ind w:firstLine="300" w:firstLineChars="1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（1）培训学科与对象：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fldChar w:fldCharType="begin"/>
      </w:r>
      <w:r>
        <w:rPr>
          <w:rFonts w:hint="eastAsia" w:ascii="仿宋_GB2312" w:hAnsi="宋体" w:eastAsia="仿宋_GB2312"/>
          <w:sz w:val="30"/>
          <w:szCs w:val="30"/>
        </w:rPr>
        <w:instrText xml:space="preserve"> = 1 \* GB3 </w:instrText>
      </w:r>
      <w:r>
        <w:rPr>
          <w:rFonts w:hint="eastAsia" w:ascii="仿宋_GB2312" w:hAnsi="宋体" w:eastAsia="仿宋_GB2312"/>
          <w:sz w:val="30"/>
          <w:szCs w:val="30"/>
        </w:rPr>
        <w:fldChar w:fldCharType="separate"/>
      </w:r>
      <w:r>
        <w:rPr>
          <w:rFonts w:hint="eastAsia" w:ascii="仿宋_GB2312" w:hAnsi="宋体" w:eastAsia="仿宋_GB2312"/>
          <w:sz w:val="30"/>
          <w:szCs w:val="30"/>
        </w:rPr>
        <w:t>①</w:t>
      </w:r>
      <w:r>
        <w:rPr>
          <w:rFonts w:hint="eastAsia" w:ascii="仿宋_GB2312" w:hAnsi="宋体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 xml:space="preserve"> C024中小学班主任专题培训（小学）项目：全省市（州）、县（市、区）小学班主任100人；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②C025中小学班主任专题培训（初中）项目：全省市（州）、县（市、区）初中班主任100人；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③A145省级培训师高级研修项目（小学语文）第二阶段：全省市（州）、县（市、区）小学语文培训师50人；</w:t>
      </w:r>
    </w:p>
    <w:p>
      <w:pPr>
        <w:pStyle w:val="4"/>
        <w:spacing w:line="560" w:lineRule="exact"/>
        <w:ind w:firstLine="6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④A147省级培训师高级研修项目（学校管理）第二阶段：全省市（州）、县（市、区）学校管理培训师50人。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（2）培训时间与形式：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fldChar w:fldCharType="begin"/>
      </w:r>
      <w:r>
        <w:rPr>
          <w:rFonts w:hint="eastAsia" w:ascii="仿宋_GB2312" w:hAnsi="宋体" w:eastAsia="仿宋_GB2312"/>
          <w:sz w:val="30"/>
          <w:szCs w:val="30"/>
        </w:rPr>
        <w:instrText xml:space="preserve"> = 1 \* GB3 </w:instrText>
      </w:r>
      <w:r>
        <w:rPr>
          <w:rFonts w:hint="eastAsia" w:ascii="仿宋_GB2312" w:hAnsi="宋体" w:eastAsia="仿宋_GB2312"/>
          <w:sz w:val="30"/>
          <w:szCs w:val="30"/>
        </w:rPr>
        <w:fldChar w:fldCharType="separate"/>
      </w:r>
      <w:r>
        <w:rPr>
          <w:rFonts w:hint="eastAsia" w:ascii="仿宋_GB2312" w:hAnsi="宋体" w:eastAsia="仿宋_GB2312"/>
          <w:sz w:val="30"/>
          <w:szCs w:val="30"/>
        </w:rPr>
        <w:t>①</w:t>
      </w:r>
      <w:r>
        <w:rPr>
          <w:rFonts w:hint="eastAsia" w:ascii="仿宋_GB2312" w:hAnsi="宋体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 xml:space="preserve"> C024中小学班主任专题培训（小学）项目：同步线上培训42学时；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②C025中小学班主任专题培训（初中）项目：同步线上培训42学时；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③A145省级培训师高级研修项目（小学语文）第二阶段：同步线上培训36学时；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④A147省级培训师高级研修项目（学校管理）第二阶段：同步线上培训36学时；</w:t>
      </w:r>
    </w:p>
    <w:p>
      <w:pPr>
        <w:ind w:left="0" w:leftChars="0" w:firstLine="638" w:firstLineChars="2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2.服务内容：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提供在线学习平台，组织在线教学（课程设计与师资选聘除外）与管理，开展在线学习集中答疑，生成性学习资源汇集与加工。</w:t>
      </w:r>
    </w:p>
    <w:p>
      <w:pPr>
        <w:numPr>
          <w:ilvl w:val="0"/>
          <w:numId w:val="0"/>
        </w:numPr>
        <w:ind w:leftChars="228"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3.服务价格：</w:t>
      </w:r>
    </w:p>
    <w:p>
      <w:pPr>
        <w:numPr>
          <w:ilvl w:val="0"/>
          <w:numId w:val="0"/>
        </w:numPr>
        <w:ind w:left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每项目经费不超过2.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495</w:t>
      </w:r>
      <w:r>
        <w:rPr>
          <w:rFonts w:hint="eastAsia" w:ascii="仿宋_GB2312" w:eastAsia="仿宋_GB2312"/>
          <w:sz w:val="30"/>
          <w:szCs w:val="30"/>
        </w:rPr>
        <w:t>万元，总经费不超过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9.98</w:t>
      </w:r>
      <w:r>
        <w:rPr>
          <w:rFonts w:hint="eastAsia" w:ascii="仿宋_GB2312" w:eastAsia="仿宋_GB2312"/>
          <w:sz w:val="30"/>
          <w:szCs w:val="30"/>
        </w:rPr>
        <w:t>万元。</w:t>
      </w:r>
    </w:p>
    <w:p>
      <w:pPr>
        <w:numPr>
          <w:ilvl w:val="0"/>
          <w:numId w:val="2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4" w:name="_Toc35393630"/>
      <w:bookmarkEnd w:id="4"/>
      <w:bookmarkStart w:id="5" w:name="_Toc28359013"/>
      <w:bookmarkEnd w:id="5"/>
      <w:bookmarkStart w:id="6" w:name="_Toc35393799"/>
      <w:bookmarkEnd w:id="6"/>
      <w:bookmarkStart w:id="7" w:name="_Toc28359090"/>
      <w:r>
        <w:rPr>
          <w:rFonts w:hint="eastAsia" w:ascii="仿宋" w:hAnsi="仿宋" w:eastAsia="仿宋"/>
          <w:sz w:val="28"/>
          <w:szCs w:val="28"/>
        </w:rPr>
        <w:t>申请人的资格要求</w:t>
      </w:r>
      <w:bookmarkEnd w:id="7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符合《中华人民共和国政府采购法》第二十二条规定：</w:t>
      </w:r>
      <w:bookmarkStart w:id="23" w:name="_GoBack"/>
      <w:bookmarkEnd w:id="23"/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具有独立承担民事责任的能力；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具有良好的商业信誉和健全的财务会计制度；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具有履行合同所必需的设备和专业技术能力；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有依法缴纳税收和社会保障资金的良好记录；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参加政府采购在经营活动中没有重大违法记录；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法律、行政法规规定的其他条件。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具备</w:t>
      </w:r>
      <w:r>
        <w:rPr>
          <w:rFonts w:hint="eastAsia" w:ascii="仿宋_GB2312" w:eastAsia="仿宋_GB2312"/>
          <w:sz w:val="30"/>
          <w:szCs w:val="30"/>
        </w:rPr>
        <w:t>合法企业、法人营业执照、税务登记证、企业组织代码证；</w:t>
      </w:r>
    </w:p>
    <w:p>
      <w:pPr>
        <w:pStyle w:val="4"/>
        <w:ind w:left="141" w:leftChars="67"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具有承担我省国培、省培项目网络培训资质。在近年来有较为丰富的我省国培、省培经验；具</w:t>
      </w:r>
      <w:r>
        <w:rPr>
          <w:rFonts w:hint="eastAsia" w:ascii="仿宋_GB2312" w:eastAsia="仿宋_GB2312"/>
          <w:sz w:val="30"/>
          <w:szCs w:val="30"/>
        </w:rPr>
        <w:t>有教学全过程支持能力；具有稳定的同步线上培训平台；培训平台具有直播授课、录播回放、即时互动、课堂监管、资源浏览、作业提交、成果搜集等功能。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bCs/>
          <w:kern w:val="0"/>
          <w:sz w:val="30"/>
          <w:szCs w:val="30"/>
        </w:rPr>
      </w:pPr>
      <w:r>
        <w:rPr>
          <w:rFonts w:hint="eastAsia" w:ascii="仿宋_GB2312" w:hAnsi="宋体" w:eastAsia="仿宋_GB2312"/>
          <w:bCs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宋体" w:eastAsia="仿宋_GB2312"/>
          <w:bCs/>
          <w:kern w:val="0"/>
          <w:sz w:val="30"/>
          <w:szCs w:val="30"/>
        </w:rPr>
        <w:t>本项目不接受联合体。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8" w:name="_Toc28359014"/>
      <w:bookmarkEnd w:id="8"/>
      <w:bookmarkStart w:id="9" w:name="_Toc35393631"/>
      <w:bookmarkEnd w:id="9"/>
      <w:bookmarkStart w:id="10" w:name="_Toc35393800"/>
      <w:bookmarkEnd w:id="10"/>
      <w:bookmarkStart w:id="11" w:name="_Toc28359094"/>
      <w:bookmarkEnd w:id="11"/>
      <w:bookmarkStart w:id="12" w:name="_Toc28359017"/>
      <w:bookmarkEnd w:id="12"/>
      <w:bookmarkStart w:id="13" w:name="_Toc35393803"/>
      <w:bookmarkEnd w:id="13"/>
      <w:bookmarkStart w:id="14" w:name="_Toc35393634"/>
      <w:r>
        <w:rPr>
          <w:rFonts w:hint="eastAsia" w:ascii="仿宋" w:hAnsi="仿宋" w:eastAsia="仿宋"/>
          <w:sz w:val="28"/>
          <w:szCs w:val="28"/>
        </w:rPr>
        <w:t>三、报价文件递交截止时间</w:t>
      </w:r>
      <w:bookmarkEnd w:id="14"/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四、公告期限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个工作日。</w:t>
      </w:r>
    </w:p>
    <w:p>
      <w:pPr>
        <w:numPr>
          <w:ilvl w:val="0"/>
          <w:numId w:val="4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15" w:name="_Toc28359095"/>
      <w:bookmarkEnd w:id="15"/>
      <w:bookmarkStart w:id="16" w:name="_Toc35393805"/>
      <w:bookmarkEnd w:id="16"/>
      <w:bookmarkStart w:id="17" w:name="_Toc35393636"/>
      <w:bookmarkEnd w:id="17"/>
      <w:bookmarkStart w:id="18" w:name="_Toc28359096"/>
      <w:bookmarkStart w:id="19" w:name="_Toc28359018"/>
      <w:r>
        <w:rPr>
          <w:rFonts w:hint="eastAsia" w:ascii="仿宋" w:hAnsi="仿宋" w:eastAsia="仿宋"/>
          <w:sz w:val="28"/>
          <w:szCs w:val="28"/>
        </w:rPr>
        <w:t>采购人信息</w:t>
      </w:r>
      <w:bookmarkEnd w:id="18"/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凡对本次采购提出询问，请按以下方式联系</w:t>
      </w:r>
      <w:bookmarkEnd w:id="19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20" w:name="_Toc35393806"/>
      <w:bookmarkEnd w:id="20"/>
      <w:bookmarkStart w:id="21" w:name="_Toc28359019"/>
      <w:bookmarkEnd w:id="21"/>
      <w:bookmarkStart w:id="22" w:name="_Toc35393637"/>
      <w:bookmarkEnd w:id="22"/>
      <w:r>
        <w:rPr>
          <w:rFonts w:hint="eastAsia" w:ascii="仿宋" w:hAnsi="仿宋" w:eastAsia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sz w:val="28"/>
          <w:szCs w:val="28"/>
        </w:rPr>
        <w:t>名称：湖北省中小学教师继续教育中心</w:t>
      </w:r>
    </w:p>
    <w:p>
      <w:pPr>
        <w:ind w:firstLine="1960" w:firstLineChars="7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湖北省普通教育干部培训中心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ascii="Calibri" w:hAnsi="Calibri" w:eastAsia="仿宋" w:cs="Calibri"/>
          <w:sz w:val="28"/>
          <w:szCs w:val="28"/>
        </w:rPr>
        <w:t>    </w:t>
      </w:r>
      <w:r>
        <w:rPr>
          <w:rFonts w:hint="eastAsia" w:ascii="Calibri" w:hAnsi="Calibri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址：武汉市东湖新技术开发区高新二路129号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人</w:t>
      </w:r>
      <w:r>
        <w:rPr>
          <w:rFonts w:hint="eastAsia" w:ascii="仿宋" w:hAnsi="仿宋" w:eastAsia="仿宋"/>
          <w:sz w:val="28"/>
          <w:szCs w:val="28"/>
        </w:rPr>
        <w:t>：宋老师</w:t>
      </w:r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联系电话：027-86507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157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6551B"/>
    <w:multiLevelType w:val="singleLevel"/>
    <w:tmpl w:val="85165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A596D9"/>
    <w:multiLevelType w:val="singleLevel"/>
    <w:tmpl w:val="EAA596D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F826B2"/>
    <w:multiLevelType w:val="multilevel"/>
    <w:tmpl w:val="10F826B2"/>
    <w:lvl w:ilvl="0" w:tentative="0">
      <w:start w:val="1"/>
      <w:numFmt w:val="decimalEnclosedCircle"/>
      <w:lvlText w:val="%1"/>
      <w:lvlJc w:val="left"/>
      <w:pPr>
        <w:ind w:left="98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1CA2C218"/>
    <w:multiLevelType w:val="singleLevel"/>
    <w:tmpl w:val="1CA2C2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28"/>
    <w:rsid w:val="001C4D28"/>
    <w:rsid w:val="0025229A"/>
    <w:rsid w:val="003B4443"/>
    <w:rsid w:val="00E9161A"/>
    <w:rsid w:val="0E4D7A7F"/>
    <w:rsid w:val="2C045902"/>
    <w:rsid w:val="4C791F2B"/>
    <w:rsid w:val="4DD93693"/>
    <w:rsid w:val="5FB80824"/>
    <w:rsid w:val="752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4</TotalTime>
  <ScaleCrop>false</ScaleCrop>
  <LinksUpToDate>false</LinksUpToDate>
  <CharactersWithSpaces>770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2021-07-09T07:54:00Z</dcterms:created>
  <dc:creator>song lingling</dc:creator>
  <cp:lastModifiedBy>时间结</cp:lastModifiedBy>
  <dcterms:modified xsi:type="dcterms:W3CDTF">2021-11-22T02:08:34Z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EDD6899E566E4D26A39B7E0DA0E7A738</vt:lpwstr>
  </property>
</Properties>
</file>